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6"/>
        <w:ind w:left="116"/>
        <w:rPr>
          <w:b/>
          <w:i/>
        </w:rPr>
      </w:pPr>
      <w:r>
        <w:rPr>
          <w:b/>
          <w:i/>
          <w:color w:val="152F40"/>
        </w:rPr>
        <w:t>Prilog</w:t>
      </w:r>
      <w:r>
        <w:rPr>
          <w:b/>
          <w:i/>
          <w:color w:val="152F40"/>
          <w:spacing w:val="-4"/>
        </w:rPr>
        <w:t> </w:t>
      </w:r>
      <w:r>
        <w:rPr>
          <w:b/>
          <w:i/>
          <w:color w:val="152F40"/>
        </w:rPr>
        <w:t>3</w:t>
      </w:r>
      <w:r>
        <w:rPr>
          <w:b/>
          <w:i/>
          <w:color w:val="152F40"/>
          <w:spacing w:val="-6"/>
        </w:rPr>
        <w:t> </w:t>
      </w:r>
      <w:r>
        <w:rPr>
          <w:b/>
          <w:i/>
          <w:color w:val="152F40"/>
        </w:rPr>
        <w:t>–</w:t>
      </w:r>
      <w:r>
        <w:rPr>
          <w:b/>
          <w:i/>
          <w:color w:val="152F40"/>
          <w:spacing w:val="78"/>
        </w:rPr>
        <w:t> </w:t>
      </w:r>
      <w:r>
        <w:rPr>
          <w:b/>
          <w:i/>
          <w:color w:val="152F40"/>
        </w:rPr>
        <w:t>Opis</w:t>
      </w:r>
      <w:r>
        <w:rPr>
          <w:b/>
          <w:i/>
          <w:color w:val="152F40"/>
          <w:spacing w:val="-5"/>
        </w:rPr>
        <w:t> </w:t>
      </w:r>
      <w:r>
        <w:rPr>
          <w:b/>
          <w:i/>
          <w:color w:val="152F40"/>
        </w:rPr>
        <w:t>radnog</w:t>
      </w:r>
      <w:r>
        <w:rPr>
          <w:b/>
          <w:i/>
          <w:color w:val="152F40"/>
          <w:spacing w:val="-6"/>
        </w:rPr>
        <w:t> </w:t>
      </w:r>
      <w:r>
        <w:rPr>
          <w:b/>
          <w:i/>
          <w:color w:val="152F40"/>
        </w:rPr>
        <w:t>mjesta</w:t>
      </w:r>
      <w:r>
        <w:rPr>
          <w:b/>
          <w:i/>
          <w:color w:val="152F40"/>
          <w:spacing w:val="-4"/>
        </w:rPr>
        <w:t> </w:t>
      </w:r>
      <w:r>
        <w:rPr>
          <w:b/>
          <w:i/>
          <w:color w:val="152F40"/>
        </w:rPr>
        <w:t>–</w:t>
      </w:r>
      <w:r>
        <w:rPr>
          <w:b/>
          <w:i/>
          <w:color w:val="152F40"/>
          <w:spacing w:val="-5"/>
        </w:rPr>
        <w:t> </w:t>
      </w:r>
      <w:r>
        <w:rPr>
          <w:b/>
          <w:i/>
          <w:color w:val="152F40"/>
          <w:spacing w:val="-2"/>
        </w:rPr>
        <w:t>Primjer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958"/>
        <w:gridCol w:w="4395"/>
      </w:tblGrid>
      <w:tr>
        <w:trPr>
          <w:trHeight w:val="325" w:hRule="atLeast"/>
        </w:trPr>
        <w:tc>
          <w:tcPr>
            <w:tcW w:w="4678" w:type="dxa"/>
            <w:gridSpan w:val="2"/>
            <w:shd w:val="clear" w:color="auto" w:fill="B8CCE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Organizacija:</w:t>
            </w:r>
          </w:p>
        </w:tc>
        <w:tc>
          <w:tcPr>
            <w:tcW w:w="439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Tvrtka</w:t>
            </w:r>
            <w:r>
              <w:rPr>
                <w:b/>
                <w:color w:val="152F40"/>
                <w:spacing w:val="-14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d.o.o.</w:t>
            </w:r>
          </w:p>
        </w:tc>
      </w:tr>
      <w:tr>
        <w:trPr>
          <w:trHeight w:val="326" w:hRule="atLeast"/>
        </w:trPr>
        <w:tc>
          <w:tcPr>
            <w:tcW w:w="4678" w:type="dxa"/>
            <w:gridSpan w:val="2"/>
            <w:shd w:val="clear" w:color="auto" w:fill="B8CCE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Odjel:</w:t>
            </w:r>
          </w:p>
        </w:tc>
        <w:tc>
          <w:tcPr>
            <w:tcW w:w="439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Prodaja</w:t>
            </w:r>
          </w:p>
        </w:tc>
      </w:tr>
      <w:tr>
        <w:trPr>
          <w:trHeight w:val="326" w:hRule="atLeast"/>
        </w:trPr>
        <w:tc>
          <w:tcPr>
            <w:tcW w:w="4678" w:type="dxa"/>
            <w:gridSpan w:val="2"/>
            <w:shd w:val="clear" w:color="auto" w:fill="B8CCE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Naziv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radnog</w:t>
            </w:r>
            <w:r>
              <w:rPr>
                <w:b/>
                <w:color w:val="152F40"/>
                <w:spacing w:val="-6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mjesta:</w:t>
            </w:r>
          </w:p>
        </w:tc>
        <w:tc>
          <w:tcPr>
            <w:tcW w:w="439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Voditelj</w:t>
            </w:r>
            <w:r>
              <w:rPr>
                <w:b/>
                <w:color w:val="152F40"/>
                <w:spacing w:val="-12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prodajnog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pacing w:val="-4"/>
                <w:sz w:val="20"/>
              </w:rPr>
              <w:t>tima</w:t>
            </w:r>
          </w:p>
        </w:tc>
      </w:tr>
      <w:tr>
        <w:trPr>
          <w:trHeight w:val="325" w:hRule="atLeast"/>
        </w:trPr>
        <w:tc>
          <w:tcPr>
            <w:tcW w:w="4678" w:type="dxa"/>
            <w:gridSpan w:val="2"/>
            <w:shd w:val="clear" w:color="auto" w:fill="B8CCE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Prezime</w:t>
            </w:r>
            <w:r>
              <w:rPr>
                <w:b/>
                <w:color w:val="152F40"/>
                <w:spacing w:val="-6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i</w:t>
            </w:r>
            <w:r>
              <w:rPr>
                <w:b/>
                <w:color w:val="152F40"/>
                <w:spacing w:val="-6"/>
                <w:sz w:val="20"/>
              </w:rPr>
              <w:t> </w:t>
            </w:r>
            <w:r>
              <w:rPr>
                <w:b/>
                <w:color w:val="152F40"/>
                <w:spacing w:val="-4"/>
                <w:sz w:val="20"/>
              </w:rPr>
              <w:t>ime: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678" w:type="dxa"/>
            <w:gridSpan w:val="2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Nadređeno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radno</w:t>
            </w:r>
            <w:r>
              <w:rPr>
                <w:b/>
                <w:color w:val="152F40"/>
                <w:spacing w:val="-11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mjesto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(disciplinski):</w:t>
            </w:r>
          </w:p>
        </w:tc>
        <w:tc>
          <w:tcPr>
            <w:tcW w:w="4395" w:type="dxa"/>
            <w:shd w:val="clear" w:color="auto" w:fill="DEEBF4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Nadređeno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radno</w:t>
            </w:r>
            <w:r>
              <w:rPr>
                <w:b/>
                <w:color w:val="152F40"/>
                <w:spacing w:val="-11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mjesto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(funkcijski):</w:t>
            </w:r>
          </w:p>
        </w:tc>
      </w:tr>
      <w:tr>
        <w:trPr>
          <w:trHeight w:val="432" w:hRule="atLeast"/>
        </w:trPr>
        <w:tc>
          <w:tcPr>
            <w:tcW w:w="4678" w:type="dxa"/>
            <w:gridSpan w:val="2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152F40"/>
                <w:sz w:val="18"/>
              </w:rPr>
              <w:t>Voditelj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prodaje</w:t>
            </w:r>
          </w:p>
        </w:tc>
        <w:tc>
          <w:tcPr>
            <w:tcW w:w="439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152F40"/>
                <w:sz w:val="18"/>
              </w:rPr>
              <w:t>Generalni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direktor</w:t>
            </w:r>
          </w:p>
        </w:tc>
      </w:tr>
      <w:tr>
        <w:trPr>
          <w:trHeight w:val="326" w:hRule="atLeast"/>
        </w:trPr>
        <w:tc>
          <w:tcPr>
            <w:tcW w:w="4678" w:type="dxa"/>
            <w:gridSpan w:val="2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Podređeno</w:t>
            </w:r>
            <w:r>
              <w:rPr>
                <w:b/>
                <w:color w:val="152F40"/>
                <w:spacing w:val="-9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radno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mjesto</w:t>
            </w:r>
            <w:r>
              <w:rPr>
                <w:b/>
                <w:color w:val="152F40"/>
                <w:spacing w:val="-9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(disciplinski):</w:t>
            </w:r>
          </w:p>
        </w:tc>
        <w:tc>
          <w:tcPr>
            <w:tcW w:w="4395" w:type="dxa"/>
            <w:shd w:val="clear" w:color="auto" w:fill="DEEBF4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Podređeno</w:t>
            </w:r>
            <w:r>
              <w:rPr>
                <w:b/>
                <w:color w:val="152F40"/>
                <w:spacing w:val="-9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radno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mjesto</w:t>
            </w:r>
            <w:r>
              <w:rPr>
                <w:b/>
                <w:color w:val="152F40"/>
                <w:spacing w:val="-9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(funkcijski):</w:t>
            </w:r>
          </w:p>
        </w:tc>
      </w:tr>
      <w:tr>
        <w:trPr>
          <w:trHeight w:val="486" w:hRule="atLeast"/>
        </w:trPr>
        <w:tc>
          <w:tcPr>
            <w:tcW w:w="4678" w:type="dxa"/>
            <w:gridSpan w:val="2"/>
          </w:tcPr>
          <w:p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color w:val="152F40"/>
                <w:sz w:val="18"/>
              </w:rPr>
              <w:t>Prodajni</w:t>
            </w:r>
            <w:r>
              <w:rPr>
                <w:color w:val="152F40"/>
                <w:spacing w:val="-2"/>
                <w:sz w:val="18"/>
              </w:rPr>
              <w:t> savjetnik</w:t>
            </w:r>
          </w:p>
        </w:tc>
        <w:tc>
          <w:tcPr>
            <w:tcW w:w="4395" w:type="dxa"/>
          </w:tcPr>
          <w:p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Blgajnik</w:t>
            </w:r>
          </w:p>
        </w:tc>
      </w:tr>
      <w:tr>
        <w:trPr>
          <w:trHeight w:val="326" w:hRule="atLeast"/>
        </w:trPr>
        <w:tc>
          <w:tcPr>
            <w:tcW w:w="4678" w:type="dxa"/>
            <w:gridSpan w:val="2"/>
            <w:shd w:val="clear" w:color="auto" w:fill="B8CCE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Zamjena</w:t>
            </w:r>
            <w:r>
              <w:rPr>
                <w:b/>
                <w:color w:val="152F40"/>
                <w:spacing w:val="-1"/>
                <w:sz w:val="20"/>
              </w:rPr>
              <w:t> </w:t>
            </w:r>
            <w:r>
              <w:rPr>
                <w:b/>
                <w:color w:val="152F40"/>
                <w:spacing w:val="-5"/>
                <w:sz w:val="20"/>
              </w:rPr>
              <w:t>za:</w:t>
            </w:r>
          </w:p>
        </w:tc>
        <w:tc>
          <w:tcPr>
            <w:tcW w:w="4395" w:type="dxa"/>
            <w:shd w:val="clear" w:color="auto" w:fill="B8CCE3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Zamjenjuje</w:t>
            </w:r>
            <w:r>
              <w:rPr>
                <w:b/>
                <w:color w:val="152F40"/>
                <w:spacing w:val="2"/>
                <w:sz w:val="20"/>
              </w:rPr>
              <w:t> </w:t>
            </w:r>
            <w:r>
              <w:rPr>
                <w:b/>
                <w:color w:val="152F40"/>
                <w:spacing w:val="-5"/>
                <w:sz w:val="20"/>
              </w:rPr>
              <w:t>ga:</w:t>
            </w:r>
          </w:p>
        </w:tc>
      </w:tr>
      <w:tr>
        <w:trPr>
          <w:trHeight w:val="484" w:hRule="atLeast"/>
        </w:trPr>
        <w:tc>
          <w:tcPr>
            <w:tcW w:w="4678" w:type="dxa"/>
            <w:gridSpan w:val="2"/>
          </w:tcPr>
          <w:p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color w:val="152F40"/>
                <w:sz w:val="18"/>
              </w:rPr>
              <w:t>Zaposlenike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istim/sličnim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radnim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mjestima</w:t>
            </w:r>
          </w:p>
        </w:tc>
        <w:tc>
          <w:tcPr>
            <w:tcW w:w="4395" w:type="dxa"/>
          </w:tcPr>
          <w:p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color w:val="152F40"/>
                <w:sz w:val="18"/>
              </w:rPr>
              <w:t>Zaposlenik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istim/sličnim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radnim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mjestima</w:t>
            </w:r>
          </w:p>
        </w:tc>
      </w:tr>
      <w:tr>
        <w:trPr>
          <w:trHeight w:val="383" w:hRule="atLeast"/>
        </w:trPr>
        <w:tc>
          <w:tcPr>
            <w:tcW w:w="9073" w:type="dxa"/>
            <w:gridSpan w:val="3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Ciljevi</w:t>
            </w:r>
            <w:r>
              <w:rPr>
                <w:b/>
                <w:color w:val="152F40"/>
                <w:spacing w:val="-7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u</w:t>
            </w:r>
            <w:r>
              <w:rPr>
                <w:b/>
                <w:color w:val="152F40"/>
                <w:spacing w:val="-6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odnosu</w:t>
            </w:r>
            <w:r>
              <w:rPr>
                <w:b/>
                <w:color w:val="152F40"/>
                <w:spacing w:val="-6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na</w:t>
            </w:r>
            <w:r>
              <w:rPr>
                <w:b/>
                <w:color w:val="152F40"/>
                <w:spacing w:val="-4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radno</w:t>
            </w:r>
            <w:r>
              <w:rPr>
                <w:b/>
                <w:color w:val="152F40"/>
                <w:spacing w:val="-4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mjesto:</w:t>
            </w:r>
          </w:p>
        </w:tc>
      </w:tr>
      <w:tr>
        <w:trPr>
          <w:trHeight w:val="988" w:hRule="atLeast"/>
        </w:trPr>
        <w:tc>
          <w:tcPr>
            <w:tcW w:w="7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Montserrat SemiBold"/>
                <w:b/>
                <w:i/>
                <w:sz w:val="17"/>
              </w:rPr>
            </w:pPr>
          </w:p>
          <w:p>
            <w:pPr>
              <w:pStyle w:val="TableParagraph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5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35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Montserrat SemiBold"/>
                <w:b/>
                <w:i/>
                <w:sz w:val="19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Osiguravanje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optimalne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prodaje</w:t>
            </w:r>
          </w:p>
          <w:p>
            <w:pPr>
              <w:pStyle w:val="TableParagraph"/>
              <w:spacing w:line="230" w:lineRule="atLeast" w:before="34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Osiguravanje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unosa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svih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podataka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članova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tima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u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IS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te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odgovornost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za korištenje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tih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podataka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kako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bi ojačao rezultate prodaje svog tima</w:t>
            </w:r>
          </w:p>
        </w:tc>
      </w:tr>
      <w:tr>
        <w:trPr>
          <w:trHeight w:val="662" w:hRule="atLeast"/>
        </w:trPr>
        <w:tc>
          <w:tcPr>
            <w:tcW w:w="72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7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2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35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304" w:lineRule="auto" w:before="4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Održavanje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visoke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kvalitete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usluge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klijentima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te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stvaranje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dodatne,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konkurentske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vrijednosti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za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klijenta Vođenje i motivacija timova i članova timova</w:t>
            </w:r>
          </w:p>
        </w:tc>
      </w:tr>
      <w:tr>
        <w:trPr>
          <w:trHeight w:val="326" w:hRule="atLeast"/>
        </w:trPr>
        <w:tc>
          <w:tcPr>
            <w:tcW w:w="9073" w:type="dxa"/>
            <w:gridSpan w:val="3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Glavni</w:t>
            </w:r>
            <w:r>
              <w:rPr>
                <w:b/>
                <w:color w:val="152F40"/>
                <w:spacing w:val="-9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zadaci:</w:t>
            </w:r>
          </w:p>
        </w:tc>
      </w:tr>
      <w:tr>
        <w:trPr>
          <w:trHeight w:val="1550" w:hRule="atLeast"/>
        </w:trPr>
        <w:tc>
          <w:tcPr>
            <w:tcW w:w="72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6" w:lineRule="exact" w:before="206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3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3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6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35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Montserrat SemiBold"/>
                <w:b/>
                <w:i/>
                <w:sz w:val="16"/>
              </w:rPr>
            </w:pPr>
          </w:p>
          <w:p>
            <w:pPr>
              <w:pStyle w:val="TableParagraph"/>
              <w:spacing w:line="268" w:lineRule="auto"/>
              <w:ind w:left="112" w:right="846"/>
              <w:jc w:val="both"/>
              <w:rPr>
                <w:sz w:val="18"/>
              </w:rPr>
            </w:pPr>
            <w:r>
              <w:rPr>
                <w:color w:val="152F40"/>
                <w:sz w:val="18"/>
              </w:rPr>
              <w:t>Praćenje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aktivnosti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komunikacije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prodajnih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savjetnika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te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zaključivanje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prodaje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sa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strankama Prikupljanje podataka o strankama te osiguravanje unosa stranaka u IS</w:t>
            </w:r>
          </w:p>
          <w:p>
            <w:pPr>
              <w:pStyle w:val="TableParagraph"/>
              <w:spacing w:before="2"/>
              <w:ind w:left="112"/>
              <w:jc w:val="both"/>
              <w:rPr>
                <w:sz w:val="18"/>
              </w:rPr>
            </w:pPr>
            <w:r>
              <w:rPr>
                <w:color w:val="152F40"/>
                <w:sz w:val="18"/>
              </w:rPr>
              <w:t>Analiza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organizacijskih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planova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te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postavljanje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mjesečnih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planova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za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prodajne</w:t>
            </w:r>
            <w:r>
              <w:rPr>
                <w:color w:val="152F40"/>
                <w:spacing w:val="-2"/>
                <w:sz w:val="18"/>
              </w:rPr>
              <w:t> savjetnike</w:t>
            </w:r>
          </w:p>
          <w:p>
            <w:pPr>
              <w:pStyle w:val="TableParagraph"/>
              <w:spacing w:line="206" w:lineRule="exact" w:before="8"/>
              <w:ind w:left="112" w:right="103"/>
              <w:jc w:val="both"/>
              <w:rPr>
                <w:sz w:val="18"/>
              </w:rPr>
            </w:pPr>
            <w:r>
              <w:rPr>
                <w:color w:val="152F40"/>
                <w:sz w:val="18"/>
              </w:rPr>
              <w:t>Redovito informiranje o novitetima o proizvodima, programima te promidžbenim aktivnostima i novostima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distributera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proizvoda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ili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bankarskih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ostalih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financijskih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institucija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te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pravovremena</w:t>
            </w:r>
            <w:r>
              <w:rPr>
                <w:color w:val="152F40"/>
                <w:spacing w:val="-11"/>
                <w:sz w:val="18"/>
              </w:rPr>
              <w:t> </w:t>
            </w:r>
            <w:r>
              <w:rPr>
                <w:color w:val="152F40"/>
                <w:sz w:val="18"/>
              </w:rPr>
              <w:t>primjena </w:t>
            </w:r>
            <w:r>
              <w:rPr>
                <w:color w:val="152F40"/>
                <w:spacing w:val="-4"/>
                <w:sz w:val="18"/>
              </w:rPr>
              <w:t>istih</w:t>
            </w:r>
          </w:p>
        </w:tc>
      </w:tr>
      <w:tr>
        <w:trPr>
          <w:trHeight w:val="1111" w:hRule="atLeast"/>
        </w:trPr>
        <w:tc>
          <w:tcPr>
            <w:tcW w:w="72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6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3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6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35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68" w:lineRule="auto" w:before="25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Savjetovanje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stranaka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prodaja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temeljem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standarda bruto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zarade,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volumena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zadovoljstva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stranaka Održavanje sustava razvoja i praćenja odnosa s kupcima te osiguravanje lojalnosti klijenata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Redovito</w:t>
            </w:r>
            <w:r>
              <w:rPr>
                <w:color w:val="152F40"/>
                <w:spacing w:val="-9"/>
                <w:sz w:val="18"/>
              </w:rPr>
              <w:t> </w:t>
            </w:r>
            <w:r>
              <w:rPr>
                <w:color w:val="152F40"/>
                <w:sz w:val="18"/>
              </w:rPr>
              <w:t>informiranje</w:t>
            </w:r>
            <w:r>
              <w:rPr>
                <w:color w:val="152F40"/>
                <w:spacing w:val="-7"/>
                <w:sz w:val="18"/>
              </w:rPr>
              <w:t> </w:t>
            </w:r>
            <w:r>
              <w:rPr>
                <w:color w:val="152F40"/>
                <w:sz w:val="18"/>
              </w:rPr>
              <w:t>o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novitetima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koji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se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odnose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-7"/>
                <w:sz w:val="18"/>
              </w:rPr>
              <w:t> </w:t>
            </w:r>
            <w:r>
              <w:rPr>
                <w:color w:val="152F40"/>
                <w:sz w:val="18"/>
              </w:rPr>
              <w:t>proizvode</w:t>
            </w:r>
            <w:r>
              <w:rPr>
                <w:color w:val="152F40"/>
                <w:spacing w:val="-7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njihove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značajke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te</w:t>
            </w:r>
            <w:r>
              <w:rPr>
                <w:color w:val="152F40"/>
                <w:spacing w:val="-9"/>
                <w:sz w:val="18"/>
              </w:rPr>
              <w:t> </w:t>
            </w:r>
            <w:r>
              <w:rPr>
                <w:color w:val="152F40"/>
                <w:sz w:val="18"/>
              </w:rPr>
              <w:t>komuniciranje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istih </w:t>
            </w:r>
            <w:r>
              <w:rPr>
                <w:color w:val="152F40"/>
                <w:spacing w:val="-2"/>
                <w:sz w:val="18"/>
              </w:rPr>
              <w:t>klijentima</w:t>
            </w:r>
          </w:p>
        </w:tc>
      </w:tr>
      <w:tr>
        <w:trPr>
          <w:trHeight w:val="326" w:hRule="atLeast"/>
        </w:trPr>
        <w:tc>
          <w:tcPr>
            <w:tcW w:w="9073" w:type="dxa"/>
            <w:gridSpan w:val="3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Dodatni</w:t>
            </w:r>
            <w:r>
              <w:rPr>
                <w:b/>
                <w:color w:val="152F40"/>
                <w:spacing w:val="-11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zadaci:</w:t>
            </w:r>
          </w:p>
        </w:tc>
      </w:tr>
      <w:tr>
        <w:trPr>
          <w:trHeight w:val="1343" w:hRule="atLeast"/>
        </w:trPr>
        <w:tc>
          <w:tcPr>
            <w:tcW w:w="720" w:type="dxa"/>
            <w:tcBorders>
              <w:right w:val="nil"/>
            </w:tcBorders>
          </w:tcPr>
          <w:p>
            <w:pPr>
              <w:pStyle w:val="TableParagraph"/>
              <w:spacing w:line="236" w:lineRule="exact" w:before="206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3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3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6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35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Montserrat SemiBold"/>
                <w:b/>
                <w:i/>
                <w:sz w:val="16"/>
              </w:rPr>
            </w:pPr>
          </w:p>
          <w:p>
            <w:pPr>
              <w:pStyle w:val="TableParagraph"/>
              <w:spacing w:line="268" w:lineRule="auto"/>
              <w:ind w:left="112" w:right="232"/>
              <w:rPr>
                <w:sz w:val="18"/>
              </w:rPr>
            </w:pPr>
            <w:r>
              <w:rPr>
                <w:color w:val="152F40"/>
                <w:sz w:val="18"/>
              </w:rPr>
              <w:t>Sudjelovanje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u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osposobljavanju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novih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prodajnih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savjetnika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ostalih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zaposlenika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u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prodaji Sudjelovanje u planiranju i pripremi sastanaka prodajnih timova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Podrška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nadređenom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u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administrativnim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poslovima (oglašavanje,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inventura...)</w:t>
            </w:r>
          </w:p>
          <w:p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Ostali</w:t>
            </w:r>
            <w:r>
              <w:rPr>
                <w:color w:val="152F40"/>
                <w:spacing w:val="-7"/>
                <w:sz w:val="18"/>
              </w:rPr>
              <w:t> </w:t>
            </w:r>
            <w:r>
              <w:rPr>
                <w:color w:val="152F40"/>
                <w:sz w:val="18"/>
              </w:rPr>
              <w:t>zadaci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iz</w:t>
            </w:r>
            <w:r>
              <w:rPr>
                <w:color w:val="152F40"/>
                <w:spacing w:val="-1"/>
                <w:sz w:val="18"/>
              </w:rPr>
              <w:t> </w:t>
            </w:r>
            <w:r>
              <w:rPr>
                <w:color w:val="152F40"/>
                <w:sz w:val="18"/>
              </w:rPr>
              <w:t>djelokruga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rada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1"/>
                <w:sz w:val="18"/>
              </w:rPr>
              <w:t> </w:t>
            </w:r>
            <w:r>
              <w:rPr>
                <w:color w:val="152F40"/>
                <w:sz w:val="18"/>
              </w:rPr>
              <w:t>odgovornosti,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po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nalogu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neposrednog</w:t>
            </w:r>
            <w:r>
              <w:rPr>
                <w:color w:val="152F40"/>
                <w:spacing w:val="-2"/>
                <w:sz w:val="18"/>
              </w:rPr>
              <w:t> rukovoditelja</w:t>
            </w:r>
          </w:p>
        </w:tc>
      </w:tr>
      <w:tr>
        <w:trPr>
          <w:trHeight w:val="326" w:hRule="atLeast"/>
        </w:trPr>
        <w:tc>
          <w:tcPr>
            <w:tcW w:w="9073" w:type="dxa"/>
            <w:gridSpan w:val="3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Povezanost</w:t>
            </w:r>
            <w:r>
              <w:rPr>
                <w:b/>
                <w:color w:val="152F40"/>
                <w:spacing w:val="-9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s</w:t>
            </w:r>
            <w:r>
              <w:rPr>
                <w:b/>
                <w:color w:val="152F40"/>
                <w:spacing w:val="-9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drugim</w:t>
            </w:r>
            <w:r>
              <w:rPr>
                <w:b/>
                <w:color w:val="152F40"/>
                <w:spacing w:val="-8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funkcijama/odjelima:</w:t>
            </w:r>
          </w:p>
        </w:tc>
      </w:tr>
      <w:tr>
        <w:trPr>
          <w:trHeight w:val="1675" w:hRule="atLeast"/>
        </w:trPr>
        <w:tc>
          <w:tcPr>
            <w:tcW w:w="720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Montserrat SemiBold"/>
                <w:b/>
                <w:i/>
                <w:sz w:val="17"/>
              </w:rPr>
            </w:pPr>
          </w:p>
          <w:p>
            <w:pPr>
              <w:pStyle w:val="TableParagraph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4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5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5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2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35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Montserrat SemiBold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Marketing</w:t>
            </w:r>
          </w:p>
          <w:p>
            <w:pPr>
              <w:pStyle w:val="TableParagraph"/>
              <w:spacing w:line="307" w:lineRule="auto" w:before="57"/>
              <w:ind w:left="112" w:right="5340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Računovodstvo/Administracija </w:t>
            </w:r>
            <w:r>
              <w:rPr>
                <w:color w:val="152F40"/>
                <w:sz w:val="18"/>
              </w:rPr>
              <w:t>Ljudski resursi</w:t>
            </w:r>
          </w:p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Distributer</w:t>
            </w:r>
          </w:p>
          <w:p>
            <w:pPr>
              <w:pStyle w:val="TableParagraph"/>
              <w:spacing w:before="54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Bankarske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druge</w:t>
            </w:r>
            <w:r>
              <w:rPr>
                <w:color w:val="152F40"/>
                <w:spacing w:val="-1"/>
                <w:sz w:val="18"/>
              </w:rPr>
              <w:t> </w:t>
            </w:r>
            <w:r>
              <w:rPr>
                <w:color w:val="152F40"/>
                <w:sz w:val="18"/>
              </w:rPr>
              <w:t>financijske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institucije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780" w:bottom="280" w:left="1300" w:right="1240"/>
        </w:sectPr>
      </w:pPr>
    </w:p>
    <w:p>
      <w:pPr>
        <w:spacing w:before="78"/>
        <w:ind w:left="116" w:right="0" w:firstLine="0"/>
        <w:jc w:val="left"/>
        <w:rPr>
          <w:b/>
          <w:sz w:val="24"/>
        </w:rPr>
      </w:pPr>
      <w:r>
        <w:rPr>
          <w:b/>
          <w:color w:val="152F40"/>
          <w:sz w:val="24"/>
        </w:rPr>
        <w:t>Profil</w:t>
      </w:r>
      <w:r>
        <w:rPr>
          <w:b/>
          <w:color w:val="152F40"/>
          <w:spacing w:val="-4"/>
          <w:sz w:val="24"/>
        </w:rPr>
        <w:t> </w:t>
      </w:r>
      <w:r>
        <w:rPr>
          <w:b/>
          <w:color w:val="152F40"/>
          <w:spacing w:val="-2"/>
          <w:sz w:val="24"/>
        </w:rPr>
        <w:t>zahtjeva</w:t>
      </w:r>
    </w:p>
    <w:p>
      <w:pPr>
        <w:spacing w:line="240" w:lineRule="auto" w:before="7" w:after="0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846"/>
        <w:gridCol w:w="720"/>
        <w:gridCol w:w="3531"/>
        <w:gridCol w:w="314"/>
      </w:tblGrid>
      <w:tr>
        <w:trPr>
          <w:trHeight w:val="325" w:hRule="atLeast"/>
        </w:trPr>
        <w:tc>
          <w:tcPr>
            <w:tcW w:w="4566" w:type="dxa"/>
            <w:gridSpan w:val="2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Obrazovanje:</w:t>
            </w:r>
          </w:p>
        </w:tc>
        <w:tc>
          <w:tcPr>
            <w:tcW w:w="4565" w:type="dxa"/>
            <w:gridSpan w:val="3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Iskustvo:</w:t>
            </w:r>
          </w:p>
        </w:tc>
      </w:tr>
      <w:tr>
        <w:trPr>
          <w:trHeight w:val="1072" w:hRule="atLeast"/>
        </w:trPr>
        <w:tc>
          <w:tcPr>
            <w:tcW w:w="456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color w:val="152F40"/>
                <w:sz w:val="18"/>
              </w:rPr>
              <w:t>VSS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društvenog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smjera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– ekonomija</w:t>
            </w:r>
            <w:r>
              <w:rPr>
                <w:color w:val="152F40"/>
                <w:spacing w:val="-1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prednost</w:t>
            </w:r>
          </w:p>
        </w:tc>
        <w:tc>
          <w:tcPr>
            <w:tcW w:w="4565" w:type="dxa"/>
            <w:gridSpan w:val="3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350" w:lineRule="atLeast"/>
              <w:ind w:left="107" w:right="679"/>
              <w:rPr>
                <w:sz w:val="18"/>
              </w:rPr>
            </w:pPr>
            <w:r>
              <w:rPr>
                <w:color w:val="152F40"/>
                <w:sz w:val="18"/>
              </w:rPr>
              <w:t>5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godina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istim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ili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sličnim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poslovima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u</w:t>
            </w:r>
            <w:r>
              <w:rPr>
                <w:color w:val="152F40"/>
                <w:spacing w:val="-6"/>
                <w:sz w:val="18"/>
              </w:rPr>
              <w:t> </w:t>
            </w:r>
            <w:r>
              <w:rPr>
                <w:color w:val="152F40"/>
                <w:sz w:val="18"/>
              </w:rPr>
              <w:t>prodaji 2 godina iskustva u vođenju timova</w:t>
            </w:r>
          </w:p>
        </w:tc>
      </w:tr>
      <w:tr>
        <w:trPr>
          <w:trHeight w:val="325" w:hRule="atLeast"/>
        </w:trPr>
        <w:tc>
          <w:tcPr>
            <w:tcW w:w="4566" w:type="dxa"/>
            <w:gridSpan w:val="2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Stručne</w:t>
            </w:r>
            <w:r>
              <w:rPr>
                <w:b/>
                <w:color w:val="152F40"/>
                <w:spacing w:val="-11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vještine:</w:t>
            </w:r>
          </w:p>
        </w:tc>
        <w:tc>
          <w:tcPr>
            <w:tcW w:w="4565" w:type="dxa"/>
            <w:gridSpan w:val="3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Osobne</w:t>
            </w:r>
            <w:r>
              <w:rPr>
                <w:b/>
                <w:color w:val="152F40"/>
                <w:spacing w:val="-10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vještine/Kompetencije:</w:t>
            </w:r>
          </w:p>
        </w:tc>
      </w:tr>
      <w:tr>
        <w:trPr>
          <w:trHeight w:val="607" w:hRule="atLeast"/>
        </w:trPr>
        <w:tc>
          <w:tcPr>
            <w:tcW w:w="7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384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 w:before="155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Aktivno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korištenje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engleskog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jezika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u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govoru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pacing w:val="-10"/>
                <w:sz w:val="18"/>
              </w:rPr>
              <w:t>i</w:t>
            </w:r>
          </w:p>
        </w:tc>
        <w:tc>
          <w:tcPr>
            <w:tcW w:w="72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2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5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4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before="25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353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112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Komunikacija</w:t>
            </w:r>
          </w:p>
          <w:p>
            <w:pPr>
              <w:pStyle w:val="TableParagraph"/>
              <w:tabs>
                <w:tab w:pos="956" w:val="left" w:leader="none"/>
                <w:tab w:pos="2107" w:val="left" w:leader="none"/>
                <w:tab w:pos="2359" w:val="left" w:leader="none"/>
              </w:tabs>
              <w:spacing w:line="276" w:lineRule="auto" w:before="55"/>
              <w:ind w:left="112" w:right="191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Osobna</w:t>
            </w:r>
            <w:r>
              <w:rPr>
                <w:color w:val="152F40"/>
                <w:sz w:val="18"/>
              </w:rPr>
              <w:tab/>
            </w:r>
            <w:r>
              <w:rPr>
                <w:color w:val="152F40"/>
                <w:spacing w:val="-2"/>
                <w:sz w:val="18"/>
              </w:rPr>
              <w:t>učinkovitost</w:t>
            </w:r>
            <w:r>
              <w:rPr>
                <w:color w:val="152F40"/>
                <w:sz w:val="18"/>
              </w:rPr>
              <w:tab/>
            </w:r>
            <w:r>
              <w:rPr>
                <w:color w:val="152F40"/>
                <w:spacing w:val="-10"/>
                <w:sz w:val="18"/>
              </w:rPr>
              <w:t>i</w:t>
            </w:r>
            <w:r>
              <w:rPr>
                <w:color w:val="152F40"/>
                <w:sz w:val="18"/>
              </w:rPr>
              <w:tab/>
            </w:r>
            <w:r>
              <w:rPr>
                <w:color w:val="152F40"/>
                <w:spacing w:val="-2"/>
                <w:sz w:val="18"/>
              </w:rPr>
              <w:t>usmjerenost rezultatu</w:t>
            </w:r>
          </w:p>
          <w:p>
            <w:pPr>
              <w:pStyle w:val="TableParagraph"/>
              <w:spacing w:line="307" w:lineRule="auto" w:before="26"/>
              <w:ind w:left="112" w:right="1297"/>
              <w:rPr>
                <w:sz w:val="18"/>
              </w:rPr>
            </w:pPr>
            <w:r>
              <w:rPr>
                <w:color w:val="152F40"/>
                <w:sz w:val="18"/>
              </w:rPr>
              <w:t>Liderske vještine Planiranje</w:t>
            </w:r>
            <w:r>
              <w:rPr>
                <w:color w:val="152F40"/>
                <w:spacing w:val="-15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12"/>
                <w:sz w:val="18"/>
              </w:rPr>
              <w:t> </w:t>
            </w:r>
            <w:r>
              <w:rPr>
                <w:color w:val="152F40"/>
                <w:sz w:val="18"/>
              </w:rPr>
              <w:t>organiziranje</w:t>
            </w:r>
          </w:p>
          <w:p>
            <w:pPr>
              <w:pStyle w:val="TableParagraph"/>
              <w:spacing w:line="307" w:lineRule="auto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Rješavanje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problema,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inicijativa</w:t>
            </w:r>
            <w:r>
              <w:rPr>
                <w:color w:val="152F40"/>
                <w:spacing w:val="-10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9"/>
                <w:sz w:val="18"/>
              </w:rPr>
              <w:t> </w:t>
            </w:r>
            <w:r>
              <w:rPr>
                <w:color w:val="152F40"/>
                <w:sz w:val="18"/>
              </w:rPr>
              <w:t>promjene Razvoj zaposlenih</w:t>
            </w:r>
          </w:p>
        </w:tc>
        <w:tc>
          <w:tcPr>
            <w:tcW w:w="31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color w:val="152F40"/>
                <w:spacing w:val="-5"/>
                <w:sz w:val="18"/>
              </w:rPr>
              <w:t>ka</w:t>
            </w:r>
          </w:p>
        </w:tc>
      </w:tr>
      <w:tr>
        <w:trPr>
          <w:trHeight w:val="220" w:hRule="atLeast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pismu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razini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pacing w:val="-5"/>
                <w:sz w:val="18"/>
              </w:rPr>
              <w:t>B1</w:t>
            </w: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11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36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MS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Office,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Outlook,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Internet</w:t>
            </w: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72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38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Poznavanje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CRM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1"/>
                <w:sz w:val="18"/>
              </w:rPr>
              <w:t> </w:t>
            </w:r>
            <w:r>
              <w:rPr>
                <w:color w:val="152F40"/>
                <w:sz w:val="18"/>
              </w:rPr>
              <w:t>DMS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sustava</w:t>
            </w: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566" w:type="dxa"/>
            <w:gridSpan w:val="2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Mogućnosti</w:t>
            </w:r>
            <w:r>
              <w:rPr>
                <w:b/>
                <w:color w:val="152F40"/>
                <w:spacing w:val="-14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razvoja</w:t>
            </w:r>
            <w:r>
              <w:rPr>
                <w:b/>
                <w:color w:val="152F40"/>
                <w:spacing w:val="-14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karijere:</w:t>
            </w:r>
          </w:p>
        </w:tc>
        <w:tc>
          <w:tcPr>
            <w:tcW w:w="4565" w:type="dxa"/>
            <w:gridSpan w:val="3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z w:val="20"/>
              </w:rPr>
              <w:t>Mogućnosti</w:t>
            </w:r>
            <w:r>
              <w:rPr>
                <w:b/>
                <w:color w:val="152F40"/>
                <w:spacing w:val="-14"/>
                <w:sz w:val="20"/>
              </w:rPr>
              <w:t> </w:t>
            </w:r>
            <w:r>
              <w:rPr>
                <w:b/>
                <w:color w:val="152F40"/>
                <w:sz w:val="20"/>
              </w:rPr>
              <w:t>osobnog</w:t>
            </w:r>
            <w:r>
              <w:rPr>
                <w:b/>
                <w:color w:val="152F40"/>
                <w:spacing w:val="-13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razvoja:</w:t>
            </w:r>
          </w:p>
        </w:tc>
      </w:tr>
      <w:tr>
        <w:trPr>
          <w:trHeight w:val="607" w:hRule="atLeast"/>
        </w:trPr>
        <w:tc>
          <w:tcPr>
            <w:tcW w:w="7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384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 w:before="155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Mogućnost</w:t>
            </w:r>
            <w:r>
              <w:rPr>
                <w:color w:val="152F40"/>
                <w:spacing w:val="62"/>
                <w:sz w:val="18"/>
              </w:rPr>
              <w:t> </w:t>
            </w:r>
            <w:r>
              <w:rPr>
                <w:color w:val="152F40"/>
                <w:sz w:val="18"/>
              </w:rPr>
              <w:t>napredovanja</w:t>
            </w:r>
            <w:r>
              <w:rPr>
                <w:color w:val="152F40"/>
                <w:spacing w:val="63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63"/>
                <w:sz w:val="18"/>
              </w:rPr>
              <w:t> </w:t>
            </w:r>
            <w:r>
              <w:rPr>
                <w:color w:val="152F40"/>
                <w:sz w:val="18"/>
              </w:rPr>
              <w:t>radno</w:t>
            </w:r>
            <w:r>
              <w:rPr>
                <w:color w:val="152F40"/>
                <w:spacing w:val="63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mjesto</w:t>
            </w:r>
          </w:p>
        </w:tc>
        <w:tc>
          <w:tcPr>
            <w:tcW w:w="4565" w:type="dxa"/>
            <w:gridSpan w:val="3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27" w:val="left" w:leader="none"/>
              </w:tabs>
              <w:spacing w:line="261" w:lineRule="auto" w:before="130"/>
              <w:ind w:left="827" w:right="99" w:hanging="360"/>
              <w:rPr>
                <w:sz w:val="18"/>
              </w:rPr>
            </w:pPr>
            <w:r>
              <w:rPr>
                <w:rFonts w:ascii="Segoe UI Symbol" w:hAnsi="Segoe UI Symbol"/>
                <w:color w:val="152F40"/>
                <w:spacing w:val="-10"/>
                <w:sz w:val="18"/>
              </w:rPr>
              <w:t>✔</w:t>
            </w:r>
            <w:r>
              <w:rPr>
                <w:rFonts w:ascii="Segoe UI Symbol" w:hAnsi="Segoe UI Symbol"/>
                <w:color w:val="152F40"/>
                <w:sz w:val="18"/>
              </w:rPr>
              <w:tab/>
            </w:r>
            <w:r>
              <w:rPr>
                <w:color w:val="152F40"/>
                <w:sz w:val="18"/>
              </w:rPr>
              <w:t>Sudjelovanje</w:t>
            </w:r>
            <w:r>
              <w:rPr>
                <w:color w:val="152F40"/>
                <w:spacing w:val="80"/>
                <w:sz w:val="18"/>
              </w:rPr>
              <w:t> </w:t>
            </w:r>
            <w:r>
              <w:rPr>
                <w:color w:val="152F40"/>
                <w:sz w:val="18"/>
              </w:rPr>
              <w:t>u</w:t>
            </w:r>
            <w:r>
              <w:rPr>
                <w:color w:val="152F40"/>
                <w:spacing w:val="80"/>
                <w:sz w:val="18"/>
              </w:rPr>
              <w:t> </w:t>
            </w:r>
            <w:r>
              <w:rPr>
                <w:color w:val="152F40"/>
                <w:sz w:val="18"/>
              </w:rPr>
              <w:t>razvojnim</w:t>
            </w:r>
            <w:r>
              <w:rPr>
                <w:color w:val="152F40"/>
                <w:spacing w:val="80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80"/>
                <w:sz w:val="18"/>
              </w:rPr>
              <w:t> </w:t>
            </w:r>
            <w:r>
              <w:rPr>
                <w:color w:val="152F40"/>
                <w:sz w:val="18"/>
              </w:rPr>
              <w:t>edukacijskim </w:t>
            </w:r>
            <w:r>
              <w:rPr>
                <w:color w:val="152F40"/>
                <w:spacing w:val="-2"/>
                <w:sz w:val="18"/>
              </w:rPr>
              <w:t>programima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više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razine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odgovornosti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(Voditelj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prodaje)</w:t>
            </w:r>
          </w:p>
        </w:tc>
        <w:tc>
          <w:tcPr>
            <w:tcW w:w="456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9131" w:type="dxa"/>
            <w:gridSpan w:val="5"/>
            <w:shd w:val="clear" w:color="auto" w:fill="DEEBF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Obveze,</w:t>
            </w:r>
            <w:r>
              <w:rPr>
                <w:b/>
                <w:color w:val="152F40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odgovornosti,</w:t>
            </w:r>
            <w:r>
              <w:rPr>
                <w:b/>
                <w:color w:val="152F40"/>
                <w:spacing w:val="5"/>
                <w:sz w:val="20"/>
              </w:rPr>
              <w:t> </w:t>
            </w:r>
            <w:r>
              <w:rPr>
                <w:b/>
                <w:color w:val="152F40"/>
                <w:spacing w:val="-2"/>
                <w:sz w:val="20"/>
              </w:rPr>
              <w:t>ovlasti:</w:t>
            </w:r>
          </w:p>
        </w:tc>
      </w:tr>
      <w:tr>
        <w:trPr>
          <w:trHeight w:val="484" w:hRule="atLeast"/>
        </w:trPr>
        <w:tc>
          <w:tcPr>
            <w:tcW w:w="7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27" w:lineRule="exact" w:before="1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09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Čuvanje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poslovne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pacing w:val="-4"/>
                <w:sz w:val="18"/>
              </w:rPr>
              <w:t>tajne</w:t>
            </w:r>
          </w:p>
        </w:tc>
        <w:tc>
          <w:tcPr>
            <w:tcW w:w="31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 w:before="7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0" w:lineRule="exact" w:before="3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Poznavanje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primjena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zakonske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regulative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području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maloprodaje</w:t>
            </w: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6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31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Pohađanje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seminara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konferencija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sukladno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uputstvima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voditelja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ili</w:t>
            </w:r>
            <w:r>
              <w:rPr>
                <w:color w:val="152F40"/>
                <w:spacing w:val="5"/>
                <w:sz w:val="18"/>
              </w:rPr>
              <w:t> </w:t>
            </w:r>
            <w:r>
              <w:rPr>
                <w:color w:val="152F40"/>
                <w:spacing w:val="-2"/>
                <w:sz w:val="18"/>
              </w:rPr>
              <w:t>menadžmenta</w:t>
            </w: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7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3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Provođenje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odluka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nadređenih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2"/>
                <w:sz w:val="18"/>
              </w:rPr>
              <w:t> </w:t>
            </w:r>
            <w:r>
              <w:rPr>
                <w:color w:val="152F40"/>
                <w:sz w:val="18"/>
              </w:rPr>
              <w:t>Uprave</w:t>
            </w:r>
            <w:r>
              <w:rPr>
                <w:color w:val="152F40"/>
                <w:spacing w:val="-2"/>
                <w:sz w:val="18"/>
              </w:rPr>
              <w:t> društva</w:t>
            </w: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7"/>
              <w:ind w:right="101"/>
              <w:jc w:val="righ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32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Sudjelovanje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-5"/>
                <w:sz w:val="18"/>
              </w:rPr>
              <w:t> </w:t>
            </w:r>
            <w:r>
              <w:rPr>
                <w:color w:val="152F40"/>
                <w:sz w:val="18"/>
              </w:rPr>
              <w:t>sastancima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prodajnih</w:t>
            </w:r>
            <w:r>
              <w:rPr>
                <w:color w:val="152F40"/>
                <w:spacing w:val="-2"/>
                <w:sz w:val="18"/>
              </w:rPr>
              <w:t> timova</w:t>
            </w: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1" w:hRule="atLeast"/>
        </w:trPr>
        <w:tc>
          <w:tcPr>
            <w:tcW w:w="72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exact" w:before="7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2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  <w:p>
            <w:pPr>
              <w:pStyle w:val="TableParagraph"/>
              <w:spacing w:line="236" w:lineRule="exact"/>
              <w:ind w:left="46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152F40"/>
                <w:sz w:val="18"/>
              </w:rPr>
              <w:t>✔</w:t>
            </w:r>
          </w:p>
        </w:tc>
        <w:tc>
          <w:tcPr>
            <w:tcW w:w="809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auto" w:before="32"/>
              <w:ind w:left="112" w:right="2382"/>
              <w:rPr>
                <w:sz w:val="18"/>
              </w:rPr>
            </w:pPr>
            <w:r>
              <w:rPr>
                <w:color w:val="152F40"/>
                <w:sz w:val="18"/>
              </w:rPr>
              <w:t>Održavanje</w:t>
            </w:r>
            <w:r>
              <w:rPr>
                <w:color w:val="152F40"/>
                <w:spacing w:val="-9"/>
                <w:sz w:val="18"/>
              </w:rPr>
              <w:t> </w:t>
            </w:r>
            <w:r>
              <w:rPr>
                <w:color w:val="152F40"/>
                <w:sz w:val="18"/>
              </w:rPr>
              <w:t>profesionalnog</w:t>
            </w:r>
            <w:r>
              <w:rPr>
                <w:color w:val="152F40"/>
                <w:spacing w:val="-7"/>
                <w:sz w:val="18"/>
              </w:rPr>
              <w:t> </w:t>
            </w:r>
            <w:r>
              <w:rPr>
                <w:color w:val="152F40"/>
                <w:sz w:val="18"/>
              </w:rPr>
              <w:t>izgleda</w:t>
            </w:r>
            <w:r>
              <w:rPr>
                <w:color w:val="152F40"/>
                <w:spacing w:val="-9"/>
                <w:sz w:val="18"/>
              </w:rPr>
              <w:t> </w:t>
            </w:r>
            <w:r>
              <w:rPr>
                <w:color w:val="152F40"/>
                <w:sz w:val="18"/>
              </w:rPr>
              <w:t>sukladno</w:t>
            </w:r>
            <w:r>
              <w:rPr>
                <w:color w:val="152F40"/>
                <w:spacing w:val="-9"/>
                <w:sz w:val="18"/>
              </w:rPr>
              <w:t> </w:t>
            </w:r>
            <w:r>
              <w:rPr>
                <w:color w:val="152F40"/>
                <w:sz w:val="18"/>
              </w:rPr>
              <w:t>proceduri</w:t>
            </w:r>
            <w:r>
              <w:rPr>
                <w:color w:val="152F40"/>
                <w:spacing w:val="-7"/>
                <w:sz w:val="18"/>
              </w:rPr>
              <w:t> </w:t>
            </w:r>
            <w:r>
              <w:rPr>
                <w:color w:val="152F40"/>
                <w:sz w:val="18"/>
              </w:rPr>
              <w:t>tvrtke Poštivanje organizacijskih politika i procedura</w:t>
            </w:r>
          </w:p>
          <w:p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color w:val="152F40"/>
                <w:sz w:val="18"/>
              </w:rPr>
              <w:t>Pridržavanje</w:t>
            </w:r>
            <w:r>
              <w:rPr>
                <w:color w:val="152F40"/>
                <w:spacing w:val="-4"/>
                <w:sz w:val="18"/>
              </w:rPr>
              <w:t> </w:t>
            </w:r>
            <w:r>
              <w:rPr>
                <w:color w:val="152F40"/>
                <w:sz w:val="18"/>
              </w:rPr>
              <w:t>i</w:t>
            </w:r>
            <w:r>
              <w:rPr>
                <w:color w:val="152F40"/>
                <w:spacing w:val="-1"/>
                <w:sz w:val="18"/>
              </w:rPr>
              <w:t> </w:t>
            </w:r>
            <w:r>
              <w:rPr>
                <w:color w:val="152F40"/>
                <w:sz w:val="18"/>
              </w:rPr>
              <w:t>provedba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mjera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zaštite</w:t>
            </w:r>
            <w:r>
              <w:rPr>
                <w:color w:val="152F40"/>
                <w:spacing w:val="-3"/>
                <w:sz w:val="18"/>
              </w:rPr>
              <w:t> </w:t>
            </w:r>
            <w:r>
              <w:rPr>
                <w:color w:val="152F40"/>
                <w:sz w:val="18"/>
              </w:rPr>
              <w:t>na</w:t>
            </w:r>
            <w:r>
              <w:rPr>
                <w:color w:val="152F40"/>
                <w:spacing w:val="3"/>
                <w:sz w:val="18"/>
              </w:rPr>
              <w:t> </w:t>
            </w:r>
            <w:r>
              <w:rPr>
                <w:color w:val="152F40"/>
                <w:spacing w:val="-4"/>
                <w:sz w:val="18"/>
              </w:rPr>
              <w:t>radu</w:t>
            </w:r>
          </w:p>
        </w:tc>
        <w:tc>
          <w:tcPr>
            <w:tcW w:w="3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9131" w:type="dxa"/>
            <w:gridSpan w:val="5"/>
            <w:shd w:val="clear" w:color="auto" w:fill="DEEBF4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color w:val="152F40"/>
                <w:spacing w:val="-2"/>
                <w:sz w:val="20"/>
              </w:rPr>
              <w:t>Ovjera:</w:t>
            </w:r>
          </w:p>
        </w:tc>
      </w:tr>
      <w:tr>
        <w:trPr>
          <w:trHeight w:val="436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Datum:</w:t>
            </w:r>
          </w:p>
        </w:tc>
        <w:tc>
          <w:tcPr>
            <w:tcW w:w="4565" w:type="dxa"/>
            <w:gridSpan w:val="3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Datum:</w:t>
            </w:r>
          </w:p>
        </w:tc>
      </w:tr>
      <w:tr>
        <w:trPr>
          <w:trHeight w:val="715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Odobrio:</w:t>
            </w:r>
          </w:p>
        </w:tc>
        <w:tc>
          <w:tcPr>
            <w:tcW w:w="4565" w:type="dxa"/>
            <w:gridSpan w:val="3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152F40"/>
                <w:spacing w:val="-2"/>
                <w:sz w:val="18"/>
              </w:rPr>
              <w:t>Prihvatila:</w:t>
            </w:r>
          </w:p>
        </w:tc>
      </w:tr>
    </w:tbl>
    <w:sectPr>
      <w:pgSz w:w="11910" w:h="16840"/>
      <w:pgMar w:top="132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ontserrat SemiBold">
    <w:altName w:val="Montserrat SemiBold"/>
    <w:charset w:val="EE"/>
    <w:family w:val="auto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 SemiBold" w:hAnsi="Montserrat SemiBold" w:eastAsia="Montserrat SemiBold" w:cs="Montserrat SemiBold"/>
      <w:i/>
      <w:iCs/>
      <w:sz w:val="32"/>
      <w:szCs w:val="32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Grabušić</dc:creator>
  <dcterms:created xsi:type="dcterms:W3CDTF">2023-02-20T10:48:12Z</dcterms:created>
  <dcterms:modified xsi:type="dcterms:W3CDTF">2023-02-20T10:48:12Z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for Microsoft 365</vt:lpwstr>
  </property>
</Properties>
</file>